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rPr>
          <w:rFonts w:ascii="Arial" w:hAnsi="Arial"/>
          <w:sz w:val="22"/>
          <w:szCs w:val="22"/>
        </w:rPr>
      </w:pPr>
      <w:r>
        <w:rPr>
          <w:rFonts w:ascii="Arial" w:hAnsi="Arial"/>
          <w:sz w:val="22"/>
          <w:szCs w:val="22"/>
        </w:rPr>
        <w:drawing>
          <wp:anchor behindDoc="1" distT="0" distB="0" distL="0" distR="0" simplePos="0" locked="0" layoutInCell="1" allowOverlap="1" relativeHeight="3">
            <wp:simplePos x="0" y="0"/>
            <wp:positionH relativeFrom="column">
              <wp:posOffset>3828415</wp:posOffset>
            </wp:positionH>
            <wp:positionV relativeFrom="paragraph">
              <wp:posOffset>-464185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p>
    <w:p>
      <w:pPr>
        <w:pStyle w:val="Normal"/>
        <w:ind w:left="0" w:hanging="10"/>
        <w:jc w:val="center"/>
        <w:rPr>
          <w:rFonts w:ascii="Arial" w:hAnsi="Arial"/>
          <w:b/>
          <w:b/>
          <w:bCs/>
          <w:sz w:val="32"/>
          <w:szCs w:val="32"/>
        </w:rPr>
      </w:pPr>
      <w:r>
        <w:rPr>
          <w:rFonts w:ascii="Arial" w:hAnsi="Arial"/>
          <w:b/>
          <w:bCs/>
          <w:sz w:val="32"/>
          <w:szCs w:val="32"/>
        </w:rPr>
        <w:t xml:space="preserve">Roaches Farm School Network </w:t>
      </w:r>
    </w:p>
    <w:p>
      <w:pPr>
        <w:pStyle w:val="Normal"/>
        <w:ind w:left="0" w:hanging="10"/>
        <w:jc w:val="center"/>
        <w:rPr>
          <w:rFonts w:ascii="Arial" w:hAnsi="Arial"/>
          <w:b/>
          <w:b/>
          <w:bCs/>
          <w:sz w:val="32"/>
          <w:szCs w:val="32"/>
        </w:rPr>
      </w:pPr>
      <w:r>
        <w:rPr>
          <w:rFonts w:ascii="Arial" w:hAnsi="Arial"/>
          <w:b/>
          <w:bCs/>
          <w:sz w:val="32"/>
          <w:szCs w:val="32"/>
        </w:rPr>
        <w:t>Exclusion and Internal Exclusion Policy</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b/>
          <w:sz w:val="22"/>
          <w:szCs w:val="22"/>
        </w:rPr>
        <w:t xml:space="preserve">Good behaviour is important for the smooth running of the School.  All children have the right tolerant in a happy and relaxed atmosphere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 xml:space="preserve">Discipline / Behaviour Management at The Roaches Farm Schools Network is centred around a positive reinforcement / behaviour modification model (see School Discipline Policy) Poor / unacceptable behaviour will always have consequences, and </w:t>
      </w:r>
      <w:r>
        <w:rPr>
          <w:rFonts w:ascii="Arial" w:hAnsi="Arial"/>
          <w:sz w:val="22"/>
          <w:szCs w:val="22"/>
          <w:u w:val="single" w:color="000000"/>
        </w:rPr>
        <w:t>exclusion</w:t>
      </w:r>
      <w:r>
        <w:rPr>
          <w:rFonts w:ascii="Arial" w:hAnsi="Arial"/>
          <w:sz w:val="22"/>
          <w:szCs w:val="22"/>
        </w:rPr>
        <w:t xml:space="preserve"> will only be the end of a disciplinary process, preceded by other sanctions and efforts to modify behaviour. </w:t>
      </w:r>
    </w:p>
    <w:p>
      <w:pPr>
        <w:pStyle w:val="Normal"/>
        <w:ind w:left="0" w:hanging="10"/>
        <w:rPr>
          <w:rFonts w:ascii="Arial" w:hAnsi="Arial"/>
          <w:b/>
          <w:b/>
          <w:bCs/>
          <w:sz w:val="22"/>
          <w:szCs w:val="22"/>
        </w:rPr>
      </w:pPr>
      <w:r>
        <w:rPr>
          <w:rFonts w:ascii="Arial" w:hAnsi="Arial"/>
          <w:b/>
          <w:bCs/>
          <w:sz w:val="22"/>
          <w:szCs w:val="22"/>
        </w:rPr>
        <w:t xml:space="preserve">A decision to exclude a child will be taken: </w:t>
      </w:r>
      <w:r>
        <w:rPr>
          <w:rFonts w:eastAsia="Calibri" w:cs="Calibri" w:ascii="Arial" w:hAnsi="Arial"/>
          <w:b/>
          <w:bCs/>
          <w:sz w:val="22"/>
          <w:szCs w:val="22"/>
        </w:rPr>
        <w:t xml:space="preserve"> </w:t>
      </w:r>
    </w:p>
    <w:p>
      <w:pPr>
        <w:pStyle w:val="Normal"/>
        <w:ind w:left="0" w:hanging="10"/>
        <w:rPr>
          <w:rFonts w:ascii="Arial" w:hAnsi="Arial"/>
          <w:sz w:val="22"/>
          <w:szCs w:val="22"/>
        </w:rPr>
      </w:pPr>
      <w:r>
        <w:rPr>
          <w:rFonts w:ascii="Arial" w:hAnsi="Arial"/>
          <w:sz w:val="22"/>
          <w:szCs w:val="22"/>
        </w:rPr>
        <w:t xml:space="preserve">In response to serious breaches of the School's Discipline Policy, and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If allowing the pupil to remain on the school site would seriously harm the health, safety, education or welfare of the other children in the School.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 xml:space="preserve">In accordance with Section 64 of the School Standards and Framework Act 1998, </w:t>
      </w:r>
      <w:r>
        <w:rPr>
          <w:rFonts w:ascii="Arial" w:hAnsi="Arial"/>
          <w:sz w:val="22"/>
          <w:szCs w:val="22"/>
          <w:u w:val="single" w:color="000000"/>
        </w:rPr>
        <w:t>only</w:t>
      </w:r>
      <w:r>
        <w:rPr>
          <w:rFonts w:ascii="Arial" w:hAnsi="Arial"/>
          <w:sz w:val="22"/>
          <w:szCs w:val="22"/>
        </w:rPr>
        <w:t xml:space="preserve"> the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Headteacher, Deputy, or Head of Care may exclude for a fixed period or on a permanent basis.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The parent / guardian must be informed immediately exclusion, either fixed term or permanent, occurs.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Details to be put in writing within 24 hours, with copies to LEA &amp; Social Worker. The following information must be conveyed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The period of exclusion </w:t>
      </w:r>
      <w:r>
        <w:rPr>
          <w:rFonts w:eastAsia="Calibri" w:cs="Calibri"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The reason for exclusion </w:t>
      </w:r>
      <w:r>
        <w:rPr>
          <w:rFonts w:eastAsia="Calibri" w:cs="Calibri"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That representation can be made to the </w:t>
      </w:r>
      <w:r>
        <w:rPr>
          <w:rFonts w:ascii="Arial" w:hAnsi="Arial"/>
          <w:b/>
          <w:sz w:val="22"/>
          <w:szCs w:val="22"/>
        </w:rPr>
        <w:t xml:space="preserve">Director </w:t>
      </w:r>
      <w:r>
        <w:rPr>
          <w:rFonts w:ascii="Arial" w:hAnsi="Arial"/>
          <w:sz w:val="22"/>
          <w:szCs w:val="22"/>
        </w:rPr>
        <w:t xml:space="preserve">of </w:t>
      </w:r>
      <w:r>
        <w:rPr>
          <w:rFonts w:ascii="Arial" w:hAnsi="Arial"/>
          <w:b/>
          <w:sz w:val="22"/>
          <w:szCs w:val="22"/>
        </w:rPr>
        <w:t xml:space="preserve">Care Today Children's Services </w:t>
      </w:r>
      <w:r>
        <w:rPr>
          <w:rFonts w:ascii="Arial" w:hAnsi="Arial"/>
          <w:sz w:val="22"/>
          <w:szCs w:val="22"/>
        </w:rPr>
        <w:t xml:space="preserve">(ref: Complaints Policy) </w:t>
      </w:r>
      <w:r>
        <w:rPr>
          <w:rFonts w:eastAsia="Calibri" w:cs="Calibri" w:ascii="Arial" w:hAnsi="Arial"/>
          <w:sz w:val="22"/>
          <w:szCs w:val="22"/>
        </w:rPr>
        <w:t xml:space="preserve"> </w:t>
      </w:r>
    </w:p>
    <w:p>
      <w:pPr>
        <w:pStyle w:val="Normal"/>
        <w:numPr>
          <w:ilvl w:val="0"/>
          <w:numId w:val="2"/>
        </w:numPr>
        <w:rPr>
          <w:rFonts w:ascii="Arial" w:hAnsi="Arial"/>
          <w:sz w:val="22"/>
          <w:szCs w:val="22"/>
        </w:rPr>
      </w:pPr>
      <w:r>
        <w:rPr>
          <w:rFonts w:ascii="Arial" w:hAnsi="Arial"/>
          <w:sz w:val="22"/>
          <w:szCs w:val="22"/>
        </w:rPr>
        <w:t xml:space="preserve">Details for the continuing education of the child, including setting and marking work.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 xml:space="preserve">Prior to any formal return to School a meeting </w:t>
      </w:r>
      <w:r>
        <w:rPr>
          <w:rFonts w:ascii="Arial" w:hAnsi="Arial"/>
          <w:b/>
          <w:sz w:val="22"/>
          <w:szCs w:val="22"/>
          <w:u w:val="single" w:color="000000"/>
        </w:rPr>
        <w:t>must be</w:t>
      </w:r>
      <w:r>
        <w:rPr>
          <w:rFonts w:ascii="Arial" w:hAnsi="Arial"/>
          <w:sz w:val="22"/>
          <w:szCs w:val="22"/>
        </w:rPr>
        <w:t xml:space="preserve"> convened (to include child, Parent / Carer, Headteacher or Deputy, Head of Care or Care Manager, and Social Worker if possible) to draw up a </w:t>
      </w:r>
      <w:r>
        <w:rPr>
          <w:rFonts w:ascii="Arial" w:hAnsi="Arial"/>
          <w:b/>
          <w:sz w:val="22"/>
          <w:szCs w:val="22"/>
        </w:rPr>
        <w:t xml:space="preserve">"contract of behaviour", </w:t>
      </w:r>
      <w:r>
        <w:rPr>
          <w:rFonts w:ascii="Arial" w:hAnsi="Arial"/>
          <w:sz w:val="22"/>
          <w:szCs w:val="22"/>
        </w:rPr>
        <w:t xml:space="preserve">and decide if the child is "appropriately placed at the School .... and his / her needs can be met".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If the child continues to challenge the systems and structures (causing problems for staff and other young people), and is clearly not taking full advantage of the educational placement, an </w:t>
      </w:r>
      <w:r>
        <w:rPr>
          <w:rFonts w:ascii="Arial" w:hAnsi="Arial"/>
          <w:b/>
          <w:sz w:val="22"/>
          <w:szCs w:val="22"/>
        </w:rPr>
        <w:t xml:space="preserve">Emergency meeting will </w:t>
      </w:r>
      <w:r>
        <w:rPr>
          <w:rFonts w:ascii="Arial" w:hAnsi="Arial"/>
          <w:sz w:val="22"/>
          <w:szCs w:val="22"/>
        </w:rPr>
        <w:t xml:space="preserve">be convened (including representatives from Care, Education, Social Services and LEA) to consider the viability of the placement, and consider other </w:t>
      </w:r>
      <w:r>
        <w:rPr>
          <w:rFonts w:ascii="Arial" w:hAnsi="Arial"/>
          <w:b/>
          <w:sz w:val="22"/>
          <w:szCs w:val="22"/>
        </w:rPr>
        <w:t>Care Today placement packages.</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CARE TODAY CHILDREN'S SERVICES</w:t>
      </w:r>
    </w:p>
    <w:p>
      <w:pPr>
        <w:pStyle w:val="Normal"/>
        <w:ind w:left="0" w:hanging="10"/>
        <w:rPr>
          <w:rFonts w:ascii="Arial" w:hAnsi="Arial"/>
          <w:sz w:val="22"/>
          <w:szCs w:val="22"/>
        </w:rPr>
      </w:pPr>
      <w:r>
        <w:rPr>
          <w:rFonts w:ascii="Arial" w:hAnsi="Arial"/>
          <w:sz w:val="22"/>
          <w:szCs w:val="22"/>
        </w:rPr>
        <w:t xml:space="preserve">The Roaches Farm Schools Network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C/O The Roaches School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Tunstall Road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Knypersley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STOKE-ON-TRENT </w:t>
      </w:r>
      <w:r>
        <w:rPr>
          <w:rFonts w:eastAsia="Calibri" w:cs="Calibri" w:ascii="Arial" w:hAnsi="Arial"/>
          <w:sz w:val="22"/>
          <w:szCs w:val="22"/>
        </w:rPr>
        <w:t xml:space="preserve"> </w:t>
      </w:r>
      <w:r>
        <w:rPr>
          <w:rFonts w:ascii="Arial" w:hAnsi="Arial"/>
          <w:sz w:val="22"/>
          <w:szCs w:val="22"/>
        </w:rPr>
        <w:t xml:space="preserve">ST8 7AB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 xml:space="preserve">Dear Re: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Exclusion under Section 64 of the Schools Standards and Framework Act 1998</w:t>
      </w:r>
    </w:p>
    <w:p>
      <w:pPr>
        <w:pStyle w:val="Normal"/>
        <w:ind w:left="0" w:hanging="10"/>
        <w:rPr>
          <w:rFonts w:ascii="Arial" w:hAnsi="Arial"/>
          <w:sz w:val="22"/>
          <w:szCs w:val="22"/>
        </w:rPr>
      </w:pPr>
      <w:r>
        <w:rPr>
          <w:rFonts w:ascii="Arial" w:hAnsi="Arial"/>
          <w:sz w:val="22"/>
          <w:szCs w:val="22"/>
        </w:rPr>
        <w:t>Following an incident(s) on (Reports attached), I have no hesitation but to exclude</w:t>
      </w:r>
    </w:p>
    <w:p>
      <w:pPr>
        <w:pStyle w:val="Normal"/>
        <w:ind w:left="0" w:hanging="10"/>
        <w:rPr>
          <w:rFonts w:ascii="Arial" w:hAnsi="Arial"/>
          <w:sz w:val="22"/>
          <w:szCs w:val="22"/>
        </w:rPr>
      </w:pPr>
      <w:r>
        <w:rPr>
          <w:rFonts w:ascii="Arial" w:hAnsi="Arial"/>
          <w:sz w:val="22"/>
          <w:szCs w:val="22"/>
        </w:rPr>
        <w:t xml:space="preserve">________________  for a period of  _____  days (ie. Fixed Term), pending a meeting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(to include where possible  </w:t>
        <w:tab/>
      </w:r>
      <w:r>
        <w:rPr>
          <w:rFonts w:eastAsia="Arial" w:cs="Arial" w:ascii="Arial" w:hAnsi="Arial"/>
          <w:sz w:val="22"/>
          <w:szCs w:val="22"/>
          <w:u w:val="single" w:color="000000"/>
        </w:rPr>
        <w:t>)</w:t>
      </w:r>
      <w:r>
        <w:rPr>
          <w:rFonts w:eastAsia="Arial" w:cs="Arial" w:ascii="Arial" w:hAnsi="Arial"/>
          <w:sz w:val="22"/>
          <w:szCs w:val="22"/>
        </w:rPr>
        <w:t xml:space="preserve"> </w:t>
      </w:r>
      <w:r>
        <w:rPr>
          <w:rFonts w:ascii="Arial" w:hAnsi="Arial"/>
          <w:sz w:val="22"/>
          <w:szCs w:val="22"/>
        </w:rPr>
        <w:t xml:space="preserve">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Such behaviour is in serious breach of the school's discipline policy, and allowing him/her to remain in school may seriously harm the education or welfare of the pupils or others in the school. Arrangements for continuing the pupil's education will be co-ordinated by ______________  and  will primarily be based around a "home-tuition" package.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Representations, in the form of an appeal may be made to the Headteacher (in writing) and will be referred to the "Management Review Committee" of Care Today Childrens Services.</w:t>
      </w:r>
    </w:p>
    <w:p>
      <w:pPr>
        <w:pStyle w:val="Normal"/>
        <w:ind w:left="0" w:hanging="10"/>
        <w:rPr>
          <w:rFonts w:ascii="Arial" w:hAnsi="Arial"/>
          <w:sz w:val="22"/>
          <w:szCs w:val="22"/>
        </w:rPr>
      </w:pPr>
      <w:r>
        <w:rPr>
          <w:rFonts w:ascii="Arial" w:hAnsi="Arial"/>
          <w:sz w:val="22"/>
          <w:szCs w:val="22"/>
        </w:rPr>
        <w:t xml:space="preserve">Additionally representation can be made to the LEA ) and the Advisory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Centre for Education (ACE) — 0207704 </w:t>
      </w:r>
      <w:r>
        <w:rPr>
          <w:rFonts w:eastAsia="Calibri" w:cs="Calibri" w:ascii="Arial" w:hAnsi="Arial"/>
          <w:sz w:val="22"/>
          <w:szCs w:val="22"/>
        </w:rPr>
        <w:t xml:space="preserve"> </w:t>
      </w:r>
      <w:r>
        <w:rPr>
          <w:rFonts w:ascii="Arial" w:hAnsi="Arial"/>
          <w:sz w:val="22"/>
          <w:szCs w:val="22"/>
        </w:rPr>
        <w:t xml:space="preserve">9822. Yours sincerely,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Deb Jackson (Headteacher)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t xml:space="preserve">Cc  </w:t>
        <w:tab/>
        <w:t xml:space="preserve">- Social Worker </w:t>
      </w:r>
      <w:r>
        <w:rPr>
          <w:rFonts w:eastAsia="Calibri" w:cs="Calibri" w:ascii="Arial" w:hAnsi="Arial"/>
          <w:sz w:val="22"/>
          <w:szCs w:val="22"/>
        </w:rPr>
        <w:t xml:space="preserve"> </w:t>
      </w:r>
    </w:p>
    <w:p>
      <w:pPr>
        <w:pStyle w:val="Normal"/>
        <w:ind w:left="0" w:hanging="10"/>
        <w:rPr>
          <w:rFonts w:ascii="Arial" w:hAnsi="Arial"/>
          <w:sz w:val="22"/>
          <w:szCs w:val="22"/>
        </w:rPr>
      </w:pPr>
      <w:r>
        <w:rPr>
          <w:rFonts w:eastAsia="Times New Roman" w:cs="Times New Roman" w:ascii="Arial" w:hAnsi="Arial"/>
          <w:sz w:val="22"/>
          <w:szCs w:val="22"/>
        </w:rPr>
        <w:t xml:space="preserve"> </w:t>
      </w:r>
      <w:r>
        <w:rPr>
          <w:rFonts w:ascii="Arial" w:hAnsi="Arial"/>
          <w:sz w:val="22"/>
          <w:szCs w:val="22"/>
        </w:rPr>
        <w:t xml:space="preserve">— </w:t>
      </w:r>
      <w:r>
        <w:rPr>
          <w:rFonts w:ascii="Arial" w:hAnsi="Arial"/>
          <w:sz w:val="22"/>
          <w:szCs w:val="22"/>
        </w:rPr>
        <w:t xml:space="preserve">Parent / Carer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mc:AlternateContent>
          <mc:Choice Requires="wps">
            <w:drawing>
              <wp:anchor behindDoc="0" distT="0" distB="0" distL="114300" distR="114030" simplePos="0" locked="0" layoutInCell="1" allowOverlap="1" relativeHeight="2" wp14:anchorId="0490BC6A">
                <wp:simplePos x="0" y="0"/>
                <wp:positionH relativeFrom="column">
                  <wp:posOffset>0</wp:posOffset>
                </wp:positionH>
                <wp:positionV relativeFrom="paragraph">
                  <wp:posOffset>635</wp:posOffset>
                </wp:positionV>
                <wp:extent cx="6174740" cy="3175"/>
                <wp:effectExtent l="0" t="0" r="18685" b="17953"/>
                <wp:wrapSquare wrapText="bothSides"/>
                <wp:docPr id="2" name="Group 92573"/>
                <a:graphic xmlns:a="http://schemas.openxmlformats.org/drawingml/2006/main">
                  <a:graphicData uri="http://schemas.microsoft.com/office/word/2010/wordprocessingShape">
                    <wps:wsp>
                      <wps:cNvSpPr/>
                      <wps:spPr>
                        <a:xfrm>
                          <a:off x="0" y="0"/>
                          <a:ext cx="6174000" cy="2520"/>
                        </a:xfrm>
                        <a:custGeom>
                          <a:avLst/>
                          <a:gdLst/>
                          <a:ahLst/>
                          <a:rect l="l" t="t" r="r" b="b"/>
                          <a:pathLst>
                            <a:path w="6172200" h="0">
                              <a:moveTo>
                                <a:pt x="0" y="0"/>
                              </a:moveTo>
                              <a:lnTo>
                                <a:pt x="6172200" y="0"/>
                              </a:lnTo>
                            </a:path>
                          </a:pathLst>
                        </a:custGeom>
                        <a:noFill/>
                        <a:ln w="9000">
                          <a:solidFill>
                            <a:srgbClr val="2a2a2a"/>
                          </a:solidFill>
                          <a:round/>
                        </a:ln>
                      </wps:spPr>
                      <wps:style>
                        <a:lnRef idx="0"/>
                        <a:fillRef idx="0"/>
                        <a:effectRef idx="0"/>
                        <a:fontRef idx="minor"/>
                      </wps:style>
                      <wps:txbx>
                        <w:txbxContent>
                          <w:p>
                            <w:pPr>
                              <w:pStyle w:val="FrameContents"/>
                              <w:spacing w:before="0" w:after="51"/>
                              <w:rPr>
                                <w:color w:val="000000"/>
                              </w:rPr>
                            </w:pPr>
                            <w:r>
                              <w:rPr>
                                <w:color w:val="000000"/>
                              </w:rPr>
                            </w:r>
                          </w:p>
                        </w:txbxContent>
                      </wps:txbx>
                      <wps:bodyPr lIns="0" rIns="0" tIns="0" bIns="0">
                        <a:noAutofit/>
                      </wps:bodyPr>
                    </wps:wsp>
                  </a:graphicData>
                </a:graphic>
              </wp:anchor>
            </w:drawing>
          </mc:Choice>
          <mc:Fallback>
            <w:pict/>
          </mc:Fallback>
        </mc:AlternateContent>
      </w:r>
    </w:p>
    <w:p>
      <w:pPr>
        <w:pStyle w:val="Normal"/>
        <w:ind w:left="0" w:hanging="10"/>
        <w:rPr>
          <w:rFonts w:ascii="Arial" w:hAnsi="Arial"/>
          <w:sz w:val="22"/>
          <w:szCs w:val="22"/>
        </w:rPr>
      </w:pPr>
      <w:r>
        <w:rPr>
          <w:rFonts w:ascii="Arial" w:hAnsi="Arial"/>
          <w:sz w:val="22"/>
          <w:szCs w:val="22"/>
        </w:rPr>
        <w:t>RFSN Exclusion Policy January 2020</w:t>
      </w:r>
    </w:p>
    <w:p>
      <w:pPr>
        <w:pStyle w:val="Normal"/>
        <w:ind w:left="0" w:hanging="10"/>
        <w:rPr>
          <w:rFonts w:ascii="Arial" w:hAnsi="Arial"/>
          <w:sz w:val="22"/>
          <w:szCs w:val="22"/>
        </w:rPr>
      </w:pPr>
      <w:r>
        <w:rPr>
          <w:rFonts w:ascii="Arial" w:hAnsi="Arial"/>
          <w:sz w:val="22"/>
          <w:szCs w:val="22"/>
        </w:rPr>
        <w:t xml:space="preserve">Review due January 2021 </w:t>
      </w:r>
    </w:p>
    <w:p>
      <w:pPr>
        <w:pStyle w:val="Normal"/>
        <w:numPr>
          <w:ilvl w:val="0"/>
          <w:numId w:val="1"/>
        </w:numPr>
        <w:ind w:left="0" w:hanging="0"/>
        <w:rPr>
          <w:rFonts w:ascii="Arial" w:hAnsi="Arial"/>
          <w:sz w:val="22"/>
          <w:szCs w:val="22"/>
        </w:rPr>
      </w:pPr>
      <w:r>
        <w:rPr>
          <w:rFonts w:ascii="Arial" w:hAnsi="Arial"/>
          <w:sz w:val="22"/>
          <w:szCs w:val="22"/>
        </w:rPr>
        <w:t xml:space="preserve">As part of the school's development cycle </w:t>
      </w:r>
      <w:r>
        <w:rPr>
          <w:rFonts w:eastAsia="Calibri" w:cs="Calibri" w:ascii="Arial" w:hAnsi="Arial"/>
          <w:sz w:val="22"/>
          <w:szCs w:val="22"/>
        </w:rPr>
        <w:t xml:space="preserve"> </w:t>
      </w:r>
    </w:p>
    <w:p>
      <w:pPr>
        <w:pStyle w:val="Normal"/>
        <w:numPr>
          <w:ilvl w:val="0"/>
          <w:numId w:val="1"/>
        </w:numPr>
        <w:ind w:left="0" w:hanging="0"/>
        <w:rPr>
          <w:rFonts w:ascii="Arial" w:hAnsi="Arial"/>
          <w:sz w:val="22"/>
          <w:szCs w:val="22"/>
        </w:rPr>
      </w:pPr>
      <w:r>
        <w:rPr>
          <w:rFonts w:ascii="Arial" w:hAnsi="Arial"/>
          <w:sz w:val="22"/>
          <w:szCs w:val="22"/>
        </w:rPr>
        <w:t xml:space="preserve">Prior to this date should there be any changes to statutory requirements </w:t>
      </w:r>
      <w:r>
        <w:rPr>
          <w:rFonts w:eastAsia="Calibri" w:cs="Calibri" w:ascii="Arial" w:hAnsi="Arial"/>
          <w:sz w:val="22"/>
          <w:szCs w:val="22"/>
        </w:rPr>
        <w:t xml:space="preserve">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Risk Managed Timetables</w:t>
      </w:r>
    </w:p>
    <w:p>
      <w:pPr>
        <w:pStyle w:val="Normal"/>
        <w:ind w:left="0" w:hanging="10"/>
        <w:rPr>
          <w:rFonts w:ascii="Arial" w:hAnsi="Arial"/>
          <w:sz w:val="22"/>
          <w:szCs w:val="22"/>
        </w:rPr>
      </w:pPr>
      <w:r>
        <w:rPr>
          <w:rFonts w:ascii="Arial" w:hAnsi="Arial"/>
          <w:sz w:val="22"/>
          <w:szCs w:val="22"/>
        </w:rPr>
        <w:t xml:space="preserve">The RFSN is a registered member of Community of Communities and therapeutic help is at the heart of the curriculum and ethos.  A school pupil may be struggling with issues such as parental contact, a critical event at home or a difficult stage of clinical psychotherapy and, as such, may face significant obstacles to engaging fully with learning.  Where a pupil’s needs fall outside the purposes of their usual curriculum, the RFSN may employ a risk managed timetable with the full consultation and agreement of all stakeholders involved in the child’s life.  </w:t>
      </w:r>
    </w:p>
    <w:p>
      <w:pPr>
        <w:pStyle w:val="Normal"/>
        <w:ind w:left="0" w:hanging="10"/>
        <w:rPr>
          <w:rFonts w:ascii="Arial" w:hAnsi="Arial"/>
          <w:sz w:val="22"/>
          <w:szCs w:val="22"/>
        </w:rPr>
      </w:pPr>
      <w:r>
        <w:rPr>
          <w:rFonts w:ascii="Arial" w:hAnsi="Arial"/>
          <w:sz w:val="22"/>
          <w:szCs w:val="22"/>
        </w:rPr>
        <w:t>The aim will still be to deliver a full-time programme of education and minimise disruption to learning.  For example, the content of the programme may well be adjusted significantly to avoid contact with other children or staff where violence or risk taking behaviour exceeds safe limits that can be accommodated on the school site.  The form and delivery of the managed timetable will be fully agreed by all agencies.  The plan will be reviewed according to appropriate timescales set by all stakeholders.  Safeguarding responsibility and overview of the programme will remain with school leaders where the child is registered on roll and, likewise, all elements of the programme will be risk assessed by school leaders responsible for that site.</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Reviewed 25.09.2020</w:t>
      </w:r>
    </w:p>
    <w:p>
      <w:pPr>
        <w:pStyle w:val="TextBody"/>
        <w:ind w:left="0" w:hanging="0"/>
        <w:jc w:val="left"/>
        <w:rPr/>
      </w:pPr>
      <w:r>
        <w:rPr>
          <w:rFonts w:eastAsia="Arial" w:cs="Tahoma" w:ascii="Arial" w:hAnsi="Arial"/>
          <w:sz w:val="22"/>
          <w:szCs w:val="22"/>
        </w:rPr>
        <w:t>To be reviewed annually - Reviewed July 202</w:t>
      </w:r>
      <w:r>
        <w:rPr>
          <w:rFonts w:eastAsia="Arial" w:cs="Tahoma" w:ascii="Arial" w:hAnsi="Arial"/>
          <w:sz w:val="22"/>
          <w:szCs w:val="22"/>
        </w:rPr>
        <w:t>2</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r>
    </w:p>
    <w:p>
      <w:pPr>
        <w:pStyle w:val="Normal"/>
        <w:spacing w:before="0" w:after="51"/>
        <w:ind w:left="0" w:hanging="10"/>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01" w:hanging="0"/>
      </w:pPr>
      <w:rPr>
        <w:rFonts w:ascii="Arial" w:hAnsi="Arial" w:cs="Arial" w:hint="default"/>
        <w:dstrike w:val="false"/>
        <w:strike w:val="false"/>
        <w:vertAlign w:val="baseline"/>
        <w:position w:val="0"/>
        <w:sz w:val="22"/>
        <w:sz w:val="22"/>
        <w:i w:val="false"/>
        <w:u w:val="none"/>
        <w:b w:val="false"/>
        <w:szCs w:val="20"/>
        <w:rFonts w:cs="Arial"/>
        <w:color w:val="000000"/>
      </w:rPr>
    </w:lvl>
    <w:lvl w:ilvl="1">
      <w:start w:val="1"/>
      <w:numFmt w:val="bullet"/>
      <w:lvlText w:val="o"/>
      <w:lvlJc w:val="left"/>
      <w:pPr>
        <w:ind w:left="152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2">
      <w:start w:val="1"/>
      <w:numFmt w:val="bullet"/>
      <w:lvlText w:val="▪"/>
      <w:lvlJc w:val="left"/>
      <w:pPr>
        <w:ind w:left="224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3">
      <w:start w:val="1"/>
      <w:numFmt w:val="bullet"/>
      <w:lvlText w:val="•"/>
      <w:lvlJc w:val="left"/>
      <w:pPr>
        <w:ind w:left="296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4">
      <w:start w:val="1"/>
      <w:numFmt w:val="bullet"/>
      <w:lvlText w:val="o"/>
      <w:lvlJc w:val="left"/>
      <w:pPr>
        <w:ind w:left="368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5">
      <w:start w:val="1"/>
      <w:numFmt w:val="bullet"/>
      <w:lvlText w:val="▪"/>
      <w:lvlJc w:val="left"/>
      <w:pPr>
        <w:ind w:left="440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6">
      <w:start w:val="1"/>
      <w:numFmt w:val="bullet"/>
      <w:lvlText w:val="•"/>
      <w:lvlJc w:val="left"/>
      <w:pPr>
        <w:ind w:left="512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7">
      <w:start w:val="1"/>
      <w:numFmt w:val="bullet"/>
      <w:lvlText w:val="o"/>
      <w:lvlJc w:val="left"/>
      <w:pPr>
        <w:ind w:left="5842" w:hanging="0"/>
      </w:pPr>
      <w:rPr>
        <w:rFonts w:ascii="Arial" w:hAnsi="Arial" w:cs="Arial" w:hint="default"/>
        <w:dstrike w:val="false"/>
        <w:strike w:val="false"/>
        <w:vertAlign w:val="baseline"/>
        <w:position w:val="0"/>
        <w:sz w:val="20"/>
        <w:sz w:val="20"/>
        <w:i w:val="false"/>
        <w:u w:val="none"/>
        <w:b w:val="false"/>
        <w:szCs w:val="20"/>
        <w:rFonts w:cs="Arial"/>
        <w:color w:val="000000"/>
      </w:rPr>
    </w:lvl>
    <w:lvl w:ilvl="8">
      <w:start w:val="1"/>
      <w:numFmt w:val="bullet"/>
      <w:lvlText w:val="▪"/>
      <w:lvlJc w:val="left"/>
      <w:pPr>
        <w:ind w:left="6562" w:hanging="0"/>
      </w:pPr>
      <w:rPr>
        <w:rFonts w:ascii="Arial" w:hAnsi="Arial" w:cs="Arial" w:hint="default"/>
        <w:dstrike w:val="false"/>
        <w:strike w:val="false"/>
        <w:vertAlign w:val="baseline"/>
        <w:position w:val="0"/>
        <w:sz w:val="20"/>
        <w:sz w:val="20"/>
        <w:i w:val="false"/>
        <w:u w:val="none"/>
        <w:b w:val="false"/>
        <w:szCs w:val="20"/>
        <w:rFonts w:cs="Arial"/>
        <w:color w:val="000000"/>
      </w:rPr>
    </w:lvl>
  </w:abstractNum>
  <w:abstractNum w:abstractNumId="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25b3"/>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2"/>
      <w:lang w:val="en-GB" w:eastAsia="en-GB" w:bidi="ar-SA"/>
    </w:rPr>
  </w:style>
  <w:style w:type="paragraph" w:styleId="Heading4">
    <w:name w:val="Heading 4"/>
    <w:basedOn w:val="Normal"/>
    <w:next w:val="Normal"/>
    <w:link w:val="Heading4Char"/>
    <w:qFormat/>
    <w:rsid w:val="00a025b3"/>
    <w:pPr>
      <w:keepNext w:val="true"/>
      <w:keepLines/>
      <w:widowControl/>
      <w:suppressAutoHyphens w:val="true"/>
      <w:bidi w:val="0"/>
      <w:spacing w:lineRule="auto" w:line="264" w:before="0" w:after="24"/>
      <w:ind w:left="1422" w:hanging="10"/>
      <w:jc w:val="left"/>
      <w:textAlignment w:val="baseline"/>
      <w:outlineLvl w:val="3"/>
    </w:pPr>
    <w:rPr>
      <w:rFonts w:ascii="Verdana" w:hAnsi="Verdana" w:eastAsia="Verdana" w:cs="Verdana"/>
      <w:b/>
      <w:color w:val="000000"/>
      <w:sz w:val="20"/>
      <w:lang w:eastAsia="en-GB"/>
    </w:rPr>
  </w:style>
  <w:style w:type="paragraph" w:styleId="Heading5">
    <w:name w:val="Heading 5"/>
    <w:basedOn w:val="Normal"/>
    <w:next w:val="Normal"/>
    <w:link w:val="Heading5Char"/>
    <w:qFormat/>
    <w:rsid w:val="00a025b3"/>
    <w:pPr>
      <w:keepNext w:val="true"/>
      <w:keepLines/>
      <w:widowControl/>
      <w:suppressAutoHyphens w:val="true"/>
      <w:bidi w:val="0"/>
      <w:spacing w:lineRule="auto" w:line="264" w:before="0" w:after="24"/>
      <w:ind w:left="1422" w:hanging="10"/>
      <w:jc w:val="left"/>
      <w:textAlignment w:val="baseline"/>
      <w:outlineLvl w:val="4"/>
    </w:pPr>
    <w:rPr>
      <w:rFonts w:ascii="Verdana" w:hAnsi="Verdana" w:eastAsia="Verdana" w:cs="Verdana"/>
      <w:b/>
      <w:color w:val="000000"/>
      <w:sz w:val="20"/>
      <w:lang w:eastAsia="en-GB"/>
    </w:rPr>
  </w:style>
  <w:style w:type="character" w:styleId="DefaultParagraphFont" w:default="1">
    <w:name w:val="Default Paragraph Font"/>
    <w:uiPriority w:val="1"/>
    <w:semiHidden/>
    <w:unhideWhenUsed/>
    <w:qFormat/>
    <w:rPr/>
  </w:style>
  <w:style w:type="character" w:styleId="Heading4Char" w:customStyle="1">
    <w:name w:val="Heading 4 Char"/>
    <w:basedOn w:val="DefaultParagraphFont"/>
    <w:link w:val="Heading4"/>
    <w:qFormat/>
    <w:rsid w:val="00a025b3"/>
    <w:rPr>
      <w:rFonts w:ascii="Verdana" w:hAnsi="Verdana" w:eastAsia="Verdana" w:cs="Verdana"/>
      <w:b/>
      <w:color w:val="000000"/>
      <w:sz w:val="20"/>
      <w:lang w:eastAsia="en-GB"/>
    </w:rPr>
  </w:style>
  <w:style w:type="character" w:styleId="Heading5Char" w:customStyle="1">
    <w:name w:val="Heading 5 Char"/>
    <w:basedOn w:val="DefaultParagraphFont"/>
    <w:link w:val="Heading5"/>
    <w:qFormat/>
    <w:rsid w:val="00a025b3"/>
    <w:rPr>
      <w:rFonts w:ascii="Verdana" w:hAnsi="Verdana" w:eastAsia="Verdana" w:cs="Verdana"/>
      <w:b/>
      <w:color w:val="000000"/>
      <w:sz w:val="20"/>
      <w:lang w:eastAsia="en-GB"/>
    </w:rPr>
  </w:style>
  <w:style w:type="character" w:styleId="ListLabel1">
    <w:name w:val="ListLabel 1"/>
    <w:qFormat/>
    <w:rPr>
      <w:rFonts w:eastAsia="Arial" w:cs="Arial"/>
      <w:b w:val="false"/>
      <w:i w:val="false"/>
      <w:strike w:val="false"/>
      <w:dstrike w:val="false"/>
      <w:color w:val="000000"/>
      <w:position w:val="0"/>
      <w:sz w:val="20"/>
      <w:sz w:val="20"/>
      <w:szCs w:val="20"/>
      <w:u w:val="none"/>
      <w:vertAlign w:val="baseline"/>
    </w:rPr>
  </w:style>
  <w:style w:type="character" w:styleId="ListLabel2">
    <w:name w:val="ListLabel 2"/>
    <w:qFormat/>
    <w:rPr>
      <w:rFonts w:eastAsia="Arial" w:cs="Arial"/>
      <w:b w:val="false"/>
      <w:i w:val="false"/>
      <w:strike w:val="false"/>
      <w:dstrike w:val="false"/>
      <w:color w:val="000000"/>
      <w:position w:val="0"/>
      <w:sz w:val="20"/>
      <w:sz w:val="20"/>
      <w:szCs w:val="20"/>
      <w:u w:val="none"/>
      <w:vertAlign w:val="baseline"/>
    </w:rPr>
  </w:style>
  <w:style w:type="character" w:styleId="ListLabel3">
    <w:name w:val="ListLabel 3"/>
    <w:qFormat/>
    <w:rPr>
      <w:rFonts w:eastAsia="Arial" w:cs="Arial"/>
      <w:b w:val="false"/>
      <w:i w:val="false"/>
      <w:strike w:val="false"/>
      <w:dstrike w:val="false"/>
      <w:color w:val="000000"/>
      <w:position w:val="0"/>
      <w:sz w:val="20"/>
      <w:sz w:val="20"/>
      <w:szCs w:val="20"/>
      <w:u w:val="none"/>
      <w:vertAlign w:val="baseline"/>
    </w:rPr>
  </w:style>
  <w:style w:type="character" w:styleId="ListLabel4">
    <w:name w:val="ListLabel 4"/>
    <w:qFormat/>
    <w:rPr>
      <w:rFonts w:eastAsia="Arial" w:cs="Arial"/>
      <w:b w:val="false"/>
      <w:i w:val="false"/>
      <w:strike w:val="false"/>
      <w:dstrike w:val="false"/>
      <w:color w:val="000000"/>
      <w:position w:val="0"/>
      <w:sz w:val="20"/>
      <w:sz w:val="20"/>
      <w:szCs w:val="20"/>
      <w:u w:val="none"/>
      <w:vertAlign w:val="baseline"/>
    </w:rPr>
  </w:style>
  <w:style w:type="character" w:styleId="ListLabel5">
    <w:name w:val="ListLabel 5"/>
    <w:qFormat/>
    <w:rPr>
      <w:rFonts w:eastAsia="Arial" w:cs="Arial"/>
      <w:b w:val="false"/>
      <w:i w:val="false"/>
      <w:strike w:val="false"/>
      <w:dstrike w:val="false"/>
      <w:color w:val="000000"/>
      <w:position w:val="0"/>
      <w:sz w:val="20"/>
      <w:sz w:val="20"/>
      <w:szCs w:val="20"/>
      <w:u w:val="none"/>
      <w:vertAlign w:val="baseline"/>
    </w:rPr>
  </w:style>
  <w:style w:type="character" w:styleId="ListLabel6">
    <w:name w:val="ListLabel 6"/>
    <w:qFormat/>
    <w:rPr>
      <w:rFonts w:eastAsia="Arial" w:cs="Arial"/>
      <w:b w:val="false"/>
      <w:i w:val="false"/>
      <w:strike w:val="false"/>
      <w:dstrike w:val="false"/>
      <w:color w:val="000000"/>
      <w:position w:val="0"/>
      <w:sz w:val="20"/>
      <w:sz w:val="20"/>
      <w:szCs w:val="20"/>
      <w:u w:val="none"/>
      <w:vertAlign w:val="baseline"/>
    </w:rPr>
  </w:style>
  <w:style w:type="character" w:styleId="ListLabel7">
    <w:name w:val="ListLabel 7"/>
    <w:qFormat/>
    <w:rPr>
      <w:rFonts w:eastAsia="Arial" w:cs="Arial"/>
      <w:b w:val="false"/>
      <w:i w:val="false"/>
      <w:strike w:val="false"/>
      <w:dstrike w:val="false"/>
      <w:color w:val="000000"/>
      <w:position w:val="0"/>
      <w:sz w:val="20"/>
      <w:sz w:val="20"/>
      <w:szCs w:val="20"/>
      <w:u w:val="none"/>
      <w:vertAlign w:val="baseline"/>
    </w:rPr>
  </w:style>
  <w:style w:type="character" w:styleId="ListLabel8">
    <w:name w:val="ListLabel 8"/>
    <w:qFormat/>
    <w:rPr>
      <w:rFonts w:eastAsia="Arial" w:cs="Arial"/>
      <w:b w:val="false"/>
      <w:i w:val="false"/>
      <w:strike w:val="false"/>
      <w:dstrike w:val="false"/>
      <w:color w:val="000000"/>
      <w:position w:val="0"/>
      <w:sz w:val="20"/>
      <w:sz w:val="20"/>
      <w:szCs w:val="20"/>
      <w:u w:val="none"/>
      <w:vertAlign w:val="baseline"/>
    </w:rPr>
  </w:style>
  <w:style w:type="character" w:styleId="ListLabel9">
    <w:name w:val="ListLabel 9"/>
    <w:qFormat/>
    <w:rPr>
      <w:rFonts w:eastAsia="Arial" w:cs="Arial"/>
      <w:b w:val="false"/>
      <w:i w:val="false"/>
      <w:strike w:val="false"/>
      <w:dstrike w:val="false"/>
      <w:color w:val="000000"/>
      <w:position w:val="0"/>
      <w:sz w:val="20"/>
      <w:sz w:val="20"/>
      <w:szCs w:val="20"/>
      <w:u w:val="none"/>
      <w:vertAlign w:val="baseline"/>
    </w:rPr>
  </w:style>
  <w:style w:type="character" w:styleId="ListLabel10">
    <w:name w:val="ListLabel 10"/>
    <w:qFormat/>
    <w:rPr>
      <w:rFonts w:eastAsia="Arial" w:cs="Arial"/>
      <w:b w:val="false"/>
      <w:i w:val="false"/>
      <w:strike w:val="false"/>
      <w:dstrike w:val="false"/>
      <w:color w:val="000000"/>
      <w:position w:val="0"/>
      <w:sz w:val="20"/>
      <w:sz w:val="20"/>
      <w:szCs w:val="20"/>
      <w:u w:val="none"/>
      <w:vertAlign w:val="baseline"/>
    </w:rPr>
  </w:style>
  <w:style w:type="character" w:styleId="ListLabel11">
    <w:name w:val="ListLabel 11"/>
    <w:qFormat/>
    <w:rPr>
      <w:rFonts w:eastAsia="Arial" w:cs="Arial"/>
      <w:b w:val="false"/>
      <w:i w:val="false"/>
      <w:strike w:val="false"/>
      <w:dstrike w:val="false"/>
      <w:color w:val="000000"/>
      <w:position w:val="0"/>
      <w:sz w:val="20"/>
      <w:sz w:val="20"/>
      <w:szCs w:val="20"/>
      <w:u w:val="none"/>
      <w:vertAlign w:val="baseline"/>
    </w:rPr>
  </w:style>
  <w:style w:type="character" w:styleId="ListLabel12">
    <w:name w:val="ListLabel 12"/>
    <w:qFormat/>
    <w:rPr>
      <w:rFonts w:eastAsia="Arial" w:cs="Arial"/>
      <w:b w:val="false"/>
      <w:i w:val="false"/>
      <w:strike w:val="false"/>
      <w:dstrike w:val="false"/>
      <w:color w:val="000000"/>
      <w:position w:val="0"/>
      <w:sz w:val="20"/>
      <w:sz w:val="20"/>
      <w:szCs w:val="20"/>
      <w:u w:val="none"/>
      <w:vertAlign w:val="baseline"/>
    </w:rPr>
  </w:style>
  <w:style w:type="character" w:styleId="ListLabel13">
    <w:name w:val="ListLabel 13"/>
    <w:qFormat/>
    <w:rPr>
      <w:rFonts w:eastAsia="Arial" w:cs="Arial"/>
      <w:b w:val="false"/>
      <w:i w:val="false"/>
      <w:strike w:val="false"/>
      <w:dstrike w:val="false"/>
      <w:color w:val="000000"/>
      <w:position w:val="0"/>
      <w:sz w:val="20"/>
      <w:sz w:val="20"/>
      <w:szCs w:val="20"/>
      <w:u w:val="none"/>
      <w:vertAlign w:val="baseline"/>
    </w:rPr>
  </w:style>
  <w:style w:type="character" w:styleId="ListLabel14">
    <w:name w:val="ListLabel 14"/>
    <w:qFormat/>
    <w:rPr>
      <w:rFonts w:eastAsia="Arial" w:cs="Arial"/>
      <w:b w:val="false"/>
      <w:i w:val="false"/>
      <w:strike w:val="false"/>
      <w:dstrike w:val="false"/>
      <w:color w:val="000000"/>
      <w:position w:val="0"/>
      <w:sz w:val="20"/>
      <w:sz w:val="20"/>
      <w:szCs w:val="20"/>
      <w:u w:val="none"/>
      <w:vertAlign w:val="baseline"/>
    </w:rPr>
  </w:style>
  <w:style w:type="character" w:styleId="ListLabel15">
    <w:name w:val="ListLabel 15"/>
    <w:qFormat/>
    <w:rPr>
      <w:rFonts w:eastAsia="Arial" w:cs="Arial"/>
      <w:b w:val="false"/>
      <w:i w:val="false"/>
      <w:strike w:val="false"/>
      <w:dstrike w:val="false"/>
      <w:color w:val="000000"/>
      <w:position w:val="0"/>
      <w:sz w:val="20"/>
      <w:sz w:val="20"/>
      <w:szCs w:val="20"/>
      <w:u w:val="none"/>
      <w:vertAlign w:val="baseline"/>
    </w:rPr>
  </w:style>
  <w:style w:type="character" w:styleId="ListLabel16">
    <w:name w:val="ListLabel 16"/>
    <w:qFormat/>
    <w:rPr>
      <w:rFonts w:eastAsia="Arial" w:cs="Arial"/>
      <w:b w:val="false"/>
      <w:i w:val="false"/>
      <w:strike w:val="false"/>
      <w:dstrike w:val="false"/>
      <w:color w:val="000000"/>
      <w:position w:val="0"/>
      <w:sz w:val="20"/>
      <w:sz w:val="20"/>
      <w:szCs w:val="20"/>
      <w:u w:val="none"/>
      <w:vertAlign w:val="baseline"/>
    </w:rPr>
  </w:style>
  <w:style w:type="character" w:styleId="ListLabel17">
    <w:name w:val="ListLabel 17"/>
    <w:qFormat/>
    <w:rPr>
      <w:rFonts w:eastAsia="Arial" w:cs="Arial"/>
      <w:b w:val="false"/>
      <w:i w:val="false"/>
      <w:strike w:val="false"/>
      <w:dstrike w:val="false"/>
      <w:color w:val="000000"/>
      <w:position w:val="0"/>
      <w:sz w:val="20"/>
      <w:sz w:val="20"/>
      <w:szCs w:val="20"/>
      <w:u w:val="none"/>
      <w:vertAlign w:val="baseline"/>
    </w:rPr>
  </w:style>
  <w:style w:type="character" w:styleId="ListLabel18">
    <w:name w:val="ListLabel 18"/>
    <w:qFormat/>
    <w:rPr>
      <w:rFonts w:eastAsia="Arial" w:cs="Arial"/>
      <w:b w:val="false"/>
      <w:i w:val="false"/>
      <w:strike w:val="false"/>
      <w:dstrike w:val="false"/>
      <w:color w:val="000000"/>
      <w:position w:val="0"/>
      <w:sz w:val="20"/>
      <w:sz w:val="20"/>
      <w:szCs w:val="20"/>
      <w:u w:val="none"/>
      <w:vertAlign w:val="baseline"/>
    </w:rPr>
  </w:style>
  <w:style w:type="character" w:styleId="ListLabel19">
    <w:name w:val="ListLabel 19"/>
    <w:qFormat/>
    <w:rPr>
      <w:rFonts w:cs="Arial"/>
      <w:b w:val="false"/>
      <w:i w:val="false"/>
      <w:strike w:val="false"/>
      <w:dstrike w:val="false"/>
      <w:color w:val="000000"/>
      <w:position w:val="0"/>
      <w:sz w:val="20"/>
      <w:sz w:val="20"/>
      <w:szCs w:val="20"/>
      <w:u w:val="none"/>
      <w:vertAlign w:val="baseline"/>
    </w:rPr>
  </w:style>
  <w:style w:type="character" w:styleId="ListLabel20">
    <w:name w:val="ListLabel 20"/>
    <w:qFormat/>
    <w:rPr>
      <w:rFonts w:cs="Arial"/>
      <w:b w:val="false"/>
      <w:i w:val="false"/>
      <w:strike w:val="false"/>
      <w:dstrike w:val="false"/>
      <w:color w:val="000000"/>
      <w:position w:val="0"/>
      <w:sz w:val="20"/>
      <w:sz w:val="20"/>
      <w:szCs w:val="20"/>
      <w:u w:val="none"/>
      <w:vertAlign w:val="baseline"/>
    </w:rPr>
  </w:style>
  <w:style w:type="character" w:styleId="ListLabel21">
    <w:name w:val="ListLabel 21"/>
    <w:qFormat/>
    <w:rPr>
      <w:rFonts w:cs="Arial"/>
      <w:b w:val="false"/>
      <w:i w:val="false"/>
      <w:strike w:val="false"/>
      <w:dstrike w:val="false"/>
      <w:color w:val="000000"/>
      <w:position w:val="0"/>
      <w:sz w:val="20"/>
      <w:sz w:val="20"/>
      <w:szCs w:val="20"/>
      <w:u w:val="none"/>
      <w:vertAlign w:val="baseline"/>
    </w:rPr>
  </w:style>
  <w:style w:type="character" w:styleId="ListLabel22">
    <w:name w:val="ListLabel 22"/>
    <w:qFormat/>
    <w:rPr>
      <w:rFonts w:cs="Arial"/>
      <w:b w:val="false"/>
      <w:i w:val="false"/>
      <w:strike w:val="false"/>
      <w:dstrike w:val="false"/>
      <w:color w:val="000000"/>
      <w:position w:val="0"/>
      <w:sz w:val="20"/>
      <w:sz w:val="20"/>
      <w:szCs w:val="20"/>
      <w:u w:val="none"/>
      <w:vertAlign w:val="baseline"/>
    </w:rPr>
  </w:style>
  <w:style w:type="character" w:styleId="ListLabel23">
    <w:name w:val="ListLabel 23"/>
    <w:qFormat/>
    <w:rPr>
      <w:rFonts w:cs="Arial"/>
      <w:b w:val="false"/>
      <w:i w:val="false"/>
      <w:strike w:val="false"/>
      <w:dstrike w:val="false"/>
      <w:color w:val="000000"/>
      <w:position w:val="0"/>
      <w:sz w:val="20"/>
      <w:sz w:val="20"/>
      <w:szCs w:val="20"/>
      <w:u w:val="none"/>
      <w:vertAlign w:val="baseline"/>
    </w:rPr>
  </w:style>
  <w:style w:type="character" w:styleId="ListLabel24">
    <w:name w:val="ListLabel 24"/>
    <w:qFormat/>
    <w:rPr>
      <w:rFonts w:cs="Arial"/>
      <w:b w:val="false"/>
      <w:i w:val="false"/>
      <w:strike w:val="false"/>
      <w:dstrike w:val="false"/>
      <w:color w:val="000000"/>
      <w:position w:val="0"/>
      <w:sz w:val="20"/>
      <w:sz w:val="20"/>
      <w:szCs w:val="20"/>
      <w:u w:val="none"/>
      <w:vertAlign w:val="baseline"/>
    </w:rPr>
  </w:style>
  <w:style w:type="character" w:styleId="ListLabel25">
    <w:name w:val="ListLabel 25"/>
    <w:qFormat/>
    <w:rPr>
      <w:rFonts w:cs="Arial"/>
      <w:b w:val="false"/>
      <w:i w:val="false"/>
      <w:strike w:val="false"/>
      <w:dstrike w:val="false"/>
      <w:color w:val="000000"/>
      <w:position w:val="0"/>
      <w:sz w:val="20"/>
      <w:sz w:val="20"/>
      <w:szCs w:val="20"/>
      <w:u w:val="none"/>
      <w:vertAlign w:val="baseline"/>
    </w:rPr>
  </w:style>
  <w:style w:type="character" w:styleId="ListLabel26">
    <w:name w:val="ListLabel 26"/>
    <w:qFormat/>
    <w:rPr>
      <w:rFonts w:cs="Arial"/>
      <w:b w:val="false"/>
      <w:i w:val="false"/>
      <w:strike w:val="false"/>
      <w:dstrike w:val="false"/>
      <w:color w:val="000000"/>
      <w:position w:val="0"/>
      <w:sz w:val="20"/>
      <w:sz w:val="20"/>
      <w:szCs w:val="20"/>
      <w:u w:val="none"/>
      <w:vertAlign w:val="baseline"/>
    </w:rPr>
  </w:style>
  <w:style w:type="character" w:styleId="ListLabel27">
    <w:name w:val="ListLabel 27"/>
    <w:qFormat/>
    <w:rPr>
      <w:rFonts w:cs="Arial"/>
      <w:b w:val="false"/>
      <w:i w:val="false"/>
      <w:strike w:val="false"/>
      <w:dstrike w:val="false"/>
      <w:color w:val="000000"/>
      <w:position w:val="0"/>
      <w:sz w:val="20"/>
      <w:sz w:val="20"/>
      <w:szCs w:val="20"/>
      <w:u w:val="none"/>
      <w:vertAlign w:val="baseline"/>
    </w:rPr>
  </w:style>
  <w:style w:type="character" w:styleId="ListLabel28">
    <w:name w:val="ListLabel 28"/>
    <w:qFormat/>
    <w:rPr>
      <w:rFonts w:cs="Arial"/>
      <w:b w:val="false"/>
      <w:i w:val="false"/>
      <w:strike w:val="false"/>
      <w:dstrike w:val="false"/>
      <w:color w:val="000000"/>
      <w:position w:val="0"/>
      <w:sz w:val="20"/>
      <w:sz w:val="20"/>
      <w:szCs w:val="20"/>
      <w:u w:val="none"/>
      <w:vertAlign w:val="baseline"/>
    </w:rPr>
  </w:style>
  <w:style w:type="character" w:styleId="ListLabel29">
    <w:name w:val="ListLabel 29"/>
    <w:qFormat/>
    <w:rPr>
      <w:rFonts w:cs="Arial"/>
      <w:b w:val="false"/>
      <w:i w:val="false"/>
      <w:strike w:val="false"/>
      <w:dstrike w:val="false"/>
      <w:color w:val="000000"/>
      <w:position w:val="0"/>
      <w:sz w:val="20"/>
      <w:sz w:val="20"/>
      <w:szCs w:val="20"/>
      <w:u w:val="none"/>
      <w:vertAlign w:val="baseline"/>
    </w:rPr>
  </w:style>
  <w:style w:type="character" w:styleId="ListLabel30">
    <w:name w:val="ListLabel 30"/>
    <w:qFormat/>
    <w:rPr>
      <w:rFonts w:cs="Arial"/>
      <w:b w:val="false"/>
      <w:i w:val="false"/>
      <w:strike w:val="false"/>
      <w:dstrike w:val="false"/>
      <w:color w:val="000000"/>
      <w:position w:val="0"/>
      <w:sz w:val="20"/>
      <w:sz w:val="20"/>
      <w:szCs w:val="20"/>
      <w:u w:val="none"/>
      <w:vertAlign w:val="baseline"/>
    </w:rPr>
  </w:style>
  <w:style w:type="character" w:styleId="ListLabel31">
    <w:name w:val="ListLabel 31"/>
    <w:qFormat/>
    <w:rPr>
      <w:rFonts w:cs="Arial"/>
      <w:b w:val="false"/>
      <w:i w:val="false"/>
      <w:strike w:val="false"/>
      <w:dstrike w:val="false"/>
      <w:color w:val="000000"/>
      <w:position w:val="0"/>
      <w:sz w:val="20"/>
      <w:sz w:val="20"/>
      <w:szCs w:val="20"/>
      <w:u w:val="none"/>
      <w:vertAlign w:val="baseline"/>
    </w:rPr>
  </w:style>
  <w:style w:type="character" w:styleId="ListLabel32">
    <w:name w:val="ListLabel 32"/>
    <w:qFormat/>
    <w:rPr>
      <w:rFonts w:cs="Arial"/>
      <w:b w:val="false"/>
      <w:i w:val="false"/>
      <w:strike w:val="false"/>
      <w:dstrike w:val="false"/>
      <w:color w:val="000000"/>
      <w:position w:val="0"/>
      <w:sz w:val="20"/>
      <w:sz w:val="20"/>
      <w:szCs w:val="20"/>
      <w:u w:val="none"/>
      <w:vertAlign w:val="baseline"/>
    </w:rPr>
  </w:style>
  <w:style w:type="character" w:styleId="ListLabel33">
    <w:name w:val="ListLabel 33"/>
    <w:qFormat/>
    <w:rPr>
      <w:rFonts w:cs="Arial"/>
      <w:b w:val="false"/>
      <w:i w:val="false"/>
      <w:strike w:val="false"/>
      <w:dstrike w:val="false"/>
      <w:color w:val="000000"/>
      <w:position w:val="0"/>
      <w:sz w:val="20"/>
      <w:sz w:val="20"/>
      <w:szCs w:val="20"/>
      <w:u w:val="none"/>
      <w:vertAlign w:val="baseline"/>
    </w:rPr>
  </w:style>
  <w:style w:type="character" w:styleId="ListLabel34">
    <w:name w:val="ListLabel 34"/>
    <w:qFormat/>
    <w:rPr>
      <w:rFonts w:cs="Arial"/>
      <w:b w:val="false"/>
      <w:i w:val="false"/>
      <w:strike w:val="false"/>
      <w:dstrike w:val="false"/>
      <w:color w:val="000000"/>
      <w:position w:val="0"/>
      <w:sz w:val="20"/>
      <w:sz w:val="20"/>
      <w:szCs w:val="20"/>
      <w:u w:val="none"/>
      <w:vertAlign w:val="baseline"/>
    </w:rPr>
  </w:style>
  <w:style w:type="character" w:styleId="ListLabel35">
    <w:name w:val="ListLabel 35"/>
    <w:qFormat/>
    <w:rPr>
      <w:rFonts w:cs="Arial"/>
      <w:b w:val="false"/>
      <w:i w:val="false"/>
      <w:strike w:val="false"/>
      <w:dstrike w:val="false"/>
      <w:color w:val="000000"/>
      <w:position w:val="0"/>
      <w:sz w:val="20"/>
      <w:sz w:val="20"/>
      <w:szCs w:val="20"/>
      <w:u w:val="none"/>
      <w:vertAlign w:val="baseline"/>
    </w:rPr>
  </w:style>
  <w:style w:type="character" w:styleId="ListLabel36">
    <w:name w:val="ListLabel 36"/>
    <w:qFormat/>
    <w:rPr>
      <w:rFonts w:cs="Arial"/>
      <w:b w:val="false"/>
      <w:i w:val="false"/>
      <w:strike w:val="false"/>
      <w:dstrike w:val="false"/>
      <w:color w:val="000000"/>
      <w:position w:val="0"/>
      <w:sz w:val="20"/>
      <w:sz w:val="20"/>
      <w:szCs w:val="20"/>
      <w:u w:val="none"/>
      <w:vertAlign w:val="baseline"/>
    </w:rPr>
  </w:style>
  <w:style w:type="character" w:styleId="Bullets">
    <w:name w:val="Bullets"/>
    <w:qFormat/>
    <w:rPr>
      <w:rFonts w:ascii="OpenSymbol" w:hAnsi="OpenSymbol" w:eastAsia="OpenSymbol" w:cs="OpenSymbol"/>
    </w:rPr>
  </w:style>
  <w:style w:type="character" w:styleId="ListLabel37">
    <w:name w:val="ListLabel 37"/>
    <w:qFormat/>
    <w:rPr>
      <w:rFonts w:ascii="Arial" w:hAnsi="Arial" w:cs="Arial"/>
      <w:b w:val="false"/>
      <w:i w:val="false"/>
      <w:strike w:val="false"/>
      <w:dstrike w:val="false"/>
      <w:color w:val="000000"/>
      <w:position w:val="0"/>
      <w:sz w:val="22"/>
      <w:sz w:val="22"/>
      <w:szCs w:val="20"/>
      <w:u w:val="none"/>
      <w:vertAlign w:val="baseline"/>
    </w:rPr>
  </w:style>
  <w:style w:type="character" w:styleId="ListLabel38">
    <w:name w:val="ListLabel 38"/>
    <w:qFormat/>
    <w:rPr>
      <w:rFonts w:cs="Arial"/>
      <w:b w:val="false"/>
      <w:i w:val="false"/>
      <w:strike w:val="false"/>
      <w:dstrike w:val="false"/>
      <w:color w:val="000000"/>
      <w:position w:val="0"/>
      <w:sz w:val="20"/>
      <w:sz w:val="20"/>
      <w:szCs w:val="20"/>
      <w:u w:val="none"/>
      <w:vertAlign w:val="baseline"/>
    </w:rPr>
  </w:style>
  <w:style w:type="character" w:styleId="ListLabel39">
    <w:name w:val="ListLabel 39"/>
    <w:qFormat/>
    <w:rPr>
      <w:rFonts w:cs="Arial"/>
      <w:b w:val="false"/>
      <w:i w:val="false"/>
      <w:strike w:val="false"/>
      <w:dstrike w:val="false"/>
      <w:color w:val="000000"/>
      <w:position w:val="0"/>
      <w:sz w:val="20"/>
      <w:sz w:val="20"/>
      <w:szCs w:val="20"/>
      <w:u w:val="none"/>
      <w:vertAlign w:val="baseline"/>
    </w:rPr>
  </w:style>
  <w:style w:type="character" w:styleId="ListLabel40">
    <w:name w:val="ListLabel 40"/>
    <w:qFormat/>
    <w:rPr>
      <w:rFonts w:cs="Arial"/>
      <w:b w:val="false"/>
      <w:i w:val="false"/>
      <w:strike w:val="false"/>
      <w:dstrike w:val="false"/>
      <w:color w:val="000000"/>
      <w:position w:val="0"/>
      <w:sz w:val="20"/>
      <w:sz w:val="20"/>
      <w:szCs w:val="20"/>
      <w:u w:val="none"/>
      <w:vertAlign w:val="baseline"/>
    </w:rPr>
  </w:style>
  <w:style w:type="character" w:styleId="ListLabel41">
    <w:name w:val="ListLabel 41"/>
    <w:qFormat/>
    <w:rPr>
      <w:rFonts w:cs="Arial"/>
      <w:b w:val="false"/>
      <w:i w:val="false"/>
      <w:strike w:val="false"/>
      <w:dstrike w:val="false"/>
      <w:color w:val="000000"/>
      <w:position w:val="0"/>
      <w:sz w:val="20"/>
      <w:sz w:val="20"/>
      <w:szCs w:val="20"/>
      <w:u w:val="none"/>
      <w:vertAlign w:val="baseline"/>
    </w:rPr>
  </w:style>
  <w:style w:type="character" w:styleId="ListLabel42">
    <w:name w:val="ListLabel 42"/>
    <w:qFormat/>
    <w:rPr>
      <w:rFonts w:cs="Arial"/>
      <w:b w:val="false"/>
      <w:i w:val="false"/>
      <w:strike w:val="false"/>
      <w:dstrike w:val="false"/>
      <w:color w:val="000000"/>
      <w:position w:val="0"/>
      <w:sz w:val="20"/>
      <w:sz w:val="20"/>
      <w:szCs w:val="20"/>
      <w:u w:val="none"/>
      <w:vertAlign w:val="baseline"/>
    </w:rPr>
  </w:style>
  <w:style w:type="character" w:styleId="ListLabel43">
    <w:name w:val="ListLabel 43"/>
    <w:qFormat/>
    <w:rPr>
      <w:rFonts w:cs="Arial"/>
      <w:b w:val="false"/>
      <w:i w:val="false"/>
      <w:strike w:val="false"/>
      <w:dstrike w:val="false"/>
      <w:color w:val="000000"/>
      <w:position w:val="0"/>
      <w:sz w:val="20"/>
      <w:sz w:val="20"/>
      <w:szCs w:val="20"/>
      <w:u w:val="none"/>
      <w:vertAlign w:val="baseline"/>
    </w:rPr>
  </w:style>
  <w:style w:type="character" w:styleId="ListLabel44">
    <w:name w:val="ListLabel 44"/>
    <w:qFormat/>
    <w:rPr>
      <w:rFonts w:cs="Arial"/>
      <w:b w:val="false"/>
      <w:i w:val="false"/>
      <w:strike w:val="false"/>
      <w:dstrike w:val="false"/>
      <w:color w:val="000000"/>
      <w:position w:val="0"/>
      <w:sz w:val="20"/>
      <w:sz w:val="20"/>
      <w:szCs w:val="20"/>
      <w:u w:val="none"/>
      <w:vertAlign w:val="baseline"/>
    </w:rPr>
  </w:style>
  <w:style w:type="character" w:styleId="ListLabel45">
    <w:name w:val="ListLabel 45"/>
    <w:qFormat/>
    <w:rPr>
      <w:rFonts w:cs="Arial"/>
      <w:b w:val="false"/>
      <w:i w:val="false"/>
      <w:strike w:val="false"/>
      <w:dstrike w:val="false"/>
      <w:color w:val="000000"/>
      <w:position w:val="0"/>
      <w:sz w:val="20"/>
      <w:sz w:val="20"/>
      <w:szCs w:val="20"/>
      <w:u w:val="none"/>
      <w:vertAlign w:val="baseline"/>
    </w:rPr>
  </w:style>
  <w:style w:type="character" w:styleId="ListLabel46">
    <w:name w:val="ListLabel 46"/>
    <w:qFormat/>
    <w:rPr>
      <w:rFonts w:ascii="Arial" w:hAnsi="Arial" w:cs="OpenSymbol"/>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LibreOffice/6.1.2.1$Windows_X86_64 LibreOffice_project/65905a128db06ba48db947242809d14d3f9a93fe</Application>
  <Pages>3</Pages>
  <Words>786</Words>
  <Characters>4110</Characters>
  <CharactersWithSpaces>4933</CharactersWithSpaces>
  <Paragraphs>44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2020-10-05T14:46:00Z</dcterms:created>
  <dc:creator>Vanda</dc:creator>
  <dc:description/>
  <dc:language>en-GB</dc:language>
  <cp:lastModifiedBy/>
  <dcterms:modified xsi:type="dcterms:W3CDTF">2022-10-04T05:50:12Z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